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00"/>
        <w:gridCol w:w="1100"/>
        <w:gridCol w:w="2640"/>
        <w:gridCol w:w="600"/>
        <w:gridCol w:w="2500"/>
        <w:gridCol w:w="40"/>
        <w:gridCol w:w="2040"/>
        <w:gridCol w:w="480"/>
        <w:gridCol w:w="920"/>
        <w:gridCol w:w="1400"/>
        <w:gridCol w:w="1100"/>
        <w:gridCol w:w="300"/>
        <w:gridCol w:w="420"/>
        <w:gridCol w:w="680"/>
        <w:gridCol w:w="40"/>
        <w:gridCol w:w="260"/>
        <w:gridCol w:w="800"/>
        <w:gridCol w:w="40"/>
        <w:gridCol w:w="40"/>
        <w:gridCol w:w="40"/>
      </w:tblGrid>
      <w:tr w:rsidR="006542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42F7" w:rsidRDefault="006542F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jc w:val="center"/>
            </w:pPr>
            <w:r>
              <w:rPr>
                <w:b/>
                <w:sz w:val="24"/>
              </w:rPr>
              <w:t>Obračun razvojnih programa</w:t>
            </w: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DefaultStyle"/>
              <w:jc w:val="center"/>
            </w:pPr>
            <w:r>
              <w:t>Realizacija od 01.01.2021. do 31.12.2021.</w:t>
            </w: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Mar>
              <w:top w:w="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DefaultStyle"/>
              <w:jc w:val="center"/>
            </w:pPr>
            <w:r>
              <w:t>OBRAČUN RAZVOJNIH PROGRAMA</w:t>
            </w: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14.985.000,00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-6.323.000,00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8.662.000,00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8.455.357,63</w:t>
                  </w:r>
                </w:p>
              </w:tc>
              <w:tc>
                <w:tcPr>
                  <w:tcW w:w="8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97,61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</w:pPr>
                  <w:r>
                    <w:rPr>
                      <w:sz w:val="16"/>
                    </w:rPr>
                    <w:t>Glavni program A03 KOMUNALNE DJELATNOSTI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14.935.000,00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-6.273.000,00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8.662.000,00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8.455.357,63</w:t>
                  </w:r>
                </w:p>
              </w:tc>
              <w:tc>
                <w:tcPr>
                  <w:tcW w:w="8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97,61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3.100.000,00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-2.755.000,00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345.000,00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332.702,68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96,44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Sanacija nerazvrstanih cesta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56.836,10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97,99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56.836,10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97,99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56.836,10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97,99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56.836,10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97,99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58.000,00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58.000,00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56.836,10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97,99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Financijski rashodi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58.000,00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58.000,00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56.836,10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97,99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Kamate za primljene kredite i zajmove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58.000,00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58.000,00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56.836,10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97,99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3423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Kamate za primljene kredite i zajmove od kreditnih i ostalih financijskih institucija izvan javnog s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58.000,00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58.000,00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56.836,10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97,99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-700.000,00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-700.000,00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-700.000,00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-700.000,00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700.000,00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-700.000,00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700.000,00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-700.000,00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700.000,00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-700.000,00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Ceste, željeznice i ostali prometni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700.000,00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-700.000,00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K100004 Projekt energetske učinkovitosti i obnovljih izvora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-530.000,00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209.802,71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95,37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-530.000,00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209.802,71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95,37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-530.000,00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209.802,71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95,37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-530.000,00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209.802,71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95,37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750.000,00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220.000,00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209.802,71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95,37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750.000,00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220.000,00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209.802,71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95,37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750.000,00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220.000,00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209.802,71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95,37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42F7" w:rsidRDefault="006542F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750.000,00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220.000,00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209.802,71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95,37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K100006 Poslovni inkubator Kapela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Nematerijalna imovina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4126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K100007 Biciklističke staze, vidikovci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-1.035.000,00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14.813,87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98,76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-1.035.000,00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14.813,87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98,76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-1.035.000,00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14.813,87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98,76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1.1.1 Podizvor za financiranje EU projekta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-985.000,00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14.813,87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98,76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-985.000,00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14.813,87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98,76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-985.000,00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14.813,87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98,76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-985.000,00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14.813,87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98,76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-985.000,00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14.813,87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98,76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Nematerijalna imovina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4126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K100008 Izrada projekta za prostor u Šiptarima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-20.000,00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-20.000,00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6.2. Prihodi od zakupa poljoprivrednog zemljišta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Materijalni rashodi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323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usluge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3237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K100009 Zemljište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42F7" w:rsidRDefault="006542F7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Materijalna imovina - prirodna bogatstva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4111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Zemljište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K100010 Dječji vrtić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-448.000,00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51.250,00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98,56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-448.000,00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51.250,00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98,56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-448.000,00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51.250,00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98,56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4.6. Tekuće pomoći iz drž. proračuna temeljem prijenosa EU sredst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-448.000,00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51.250,00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98,56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-448.000,00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52.000,00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51.250,00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98,56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-448.000,00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52.000,00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51.250,00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98,56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-448.000,00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52.000,00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51.250,00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98,56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Poslovni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-448.000,00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52.000,00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51.250,00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98,56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</w:pPr>
                  <w:r>
                    <w:rPr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11.835.000,00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-3.518.000,00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8.317.000,00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8.122.654,95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97,66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Izgradnja pročistača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229.767,24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99,90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229.767,24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99,90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229.767,24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99,90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229.767,24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99,90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230.000,00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229.767,24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99,90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Ostali rashodi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230.000,00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229.767,24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99,90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386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Kapitalne pomoći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230.000,00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229.767,24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99,90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3861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 xml:space="preserve">Kapitalne pomoći kreditnim i ostalim financijskim institucijama te trgovačkim društvima u javnom 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230.000,00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229.767,24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99,90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Nematerijalna imovina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4126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-250.000,00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-250.000,00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-250.000,00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42F7" w:rsidRDefault="006542F7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Ostali rashodi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386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Kapitalne pomoći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3861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 xml:space="preserve">Kapitalne pomoći kreditnim i ostalim financijskim institucijama te trgovačkim društvima u javnom 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K100008 Poslovni inkubator Jabučeta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-100.000,00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-100.000,00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-100.000,00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Poslovni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-100.000,00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868.000,00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2.408.000,00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2.401.749,65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99,74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1.540.000,00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868.000,00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2.408.000,00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2.401.749,65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99,74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1.540.000,00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868.000,00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2.408.000,00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2.401.749,65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99,74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68.000,00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107.730,00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99,75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40.000,00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68.000,00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108.000,00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107.730,00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99,75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Materijalni rashodi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40.000,00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68.000,00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108.000,00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107.730,00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99,75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323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usluge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40.000,00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68.000,00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108.000,00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107.730,00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99,75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42F7" w:rsidRDefault="006542F7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3237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40.000,00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68.000,00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108.000,00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107.730,00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99,75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2.300.000,00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2.294.019,65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99,74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800.000,00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2.300.000,00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2.294.019,65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99,74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800.000,00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2.300.000,00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2.294.019,65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99,74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800.000,00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2.300.000,00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2.294.019,65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99,74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Ceste, željeznice i ostali prometni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1.500.000,00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800.000,00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2.300.000,00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2.294.019,65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99,74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233.395,83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99,32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233.395,83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99,32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233.395,83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99,32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233.395,83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99,32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80.000,00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155.000,00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233.395,83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99,32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80.000,00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155.000,00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233.395,83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99,32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80.000,00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155.000,00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233.395,83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99,32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80.000,00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155.000,00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233.395,83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99,32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K100012 Autobusna kućica i ugibalište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35.800,00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99,44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35.800,00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99,44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35.800,00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99,44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35.800,00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99,44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16.000,00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36.000,00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35.800,00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99,44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16.000,00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36.000,00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35.800,00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99,44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16.000,00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36.000,00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35.800,00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99,44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Ceste, željeznice i ostali prometni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16.000,00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36.000,00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35.800,00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99,44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Ceste, željeznice i ostali prometni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3.835.000,00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-2.785.000,00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1.019.987,50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97,14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3.835.000,00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-2.785.000,00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1.019.987,50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97,14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3.835.000,00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-2.785.000,00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1.019.987,50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97,14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1.1.1 Podizvor za financiranje EU projekta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-2.800.000,00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42F7" w:rsidRDefault="006542F7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5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Izdaci za financijsku imovinu i otplate zajmova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3.800.000,00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-2.800.000,00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54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Izdaci za otplatu glavnice primljenih kredita i zajmova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3.800.000,00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-2.800.000,00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544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 xml:space="preserve">Otplata glavnice primljenih kredita i zajmova od kreditnih i ostalih financijskih institucija 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3.800.000,00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-2.800.000,00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5443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3.800.000,00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-2.800.000,00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1.1.2 Podizvor opći prihodi i primici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19.987,50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39,98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19.987,50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39,98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Financijski rashodi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19.987,50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39,98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Kamate za primljene kredite i zajmove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19.987,50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39,98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3423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Kamate za primljene kredite i zajmove od kreditnih i ostalih financijskih institucija izvan javnog s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19.987,50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39,98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Ostali rashodi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386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Kapitalne pomoći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3861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 xml:space="preserve">Kapitalne pomoći kreditnim i ostalim financijskim institucijama te trgovačkim društvima u javnom 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K100017 Fotonaponska elektrana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-900.000,00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100.625,00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-900.000,00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100.625,00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-900.000,00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100.625,00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-900.000,00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100.625,00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-900.000,00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100.625,00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100,63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-900.000,00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100.625,00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100,63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-900.000,00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100.625,00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100,63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1.000.000,00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-900.000,00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100.625,00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100,63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3.2. Komunalne naknade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-100.000,00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Ostali rashodi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-100.000,00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386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Kapitalne pomoći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-100.000,00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3861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 xml:space="preserve">Kapitalne pomoći kreditnim i ostalim financijskim institucijama te trgovačkim društvima u javnom 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-100.000,00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K100019 Obnova domova LAG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-325.000,00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249.842,15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99,94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42F7" w:rsidRDefault="006542F7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-325.000,00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249.842,15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99,94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-325.000,00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249.842,15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99,94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4.6. Tekuće pomoći iz drž. proračuna temeljem prijenosa EU sredst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-325.000,00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249.842,15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99,94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575.000,00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-325.000,00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249.842,15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99,94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575.000,00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-325.000,00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249.842,15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99,94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575.000,00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-325.000,00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249.842,15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99,94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575.000,00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-325.000,00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249.842,15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99,94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2.950.000,00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2.969.310,35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100,65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2.950.000,00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2.969.310,35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100,65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2.950.000,00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2.969.310,35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100,65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4.0.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2.950.000,00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2.969.310,35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100,65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2.400.000,00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550.000,00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2.950.000,00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2.969.310,35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100,65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2.400.000,00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550.000,00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2.950.000,00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2.969.310,35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100,65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2.400.000,00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550.000,00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2.950.000,00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2.969.310,35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100,65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Poslovni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2.400.000,00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550.000,00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2.950.000,00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2.969.310,35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100,65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-450.000,00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-450.000,00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-450.000,00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4.0.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-450.000,00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-450.000,00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Ostali rashodi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-450.000,00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386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Kapitalne pomoći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-450.000,00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3861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 xml:space="preserve">Kapitalne pomoći kreditnim i ostalim financijskim institucijama te trgovačkim društvima u javnom 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-450.000,00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K100022 Vatrogasni centar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412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Nematerijalna imovina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4126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Ostala nematerijalna imovina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>Kapitalni projekt K100023 Sanacija klizišta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-217.000,00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883.000,00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882.177,23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99,91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-217.000,00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883.000,00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882.177,23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99,91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-217.000,00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883.000,00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882.177,23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99,91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542F7" w:rsidRDefault="006542F7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  <w:bookmarkStart w:id="8" w:name="_GoBack"/>
            <w:bookmarkEnd w:id="8"/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6542F7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542F7" w:rsidRDefault="004A50F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-217.000,00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883.000,00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882.177,23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99,91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-217.000,00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883.000,00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882.177,23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99,91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-217.000,00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883.000,00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882.177,23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99,91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1.100.000,00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-217.000,00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883.000,00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882.177,23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99,91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1.100.000,00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-217.000,00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883.000,00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882.177,23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99,91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</w:pPr>
                  <w:r>
                    <w:rPr>
                      <w:sz w:val="16"/>
                    </w:rPr>
                    <w:t>Glavni program A04 SPORT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</w:pPr>
                  <w:r>
                    <w:rPr>
                      <w:sz w:val="16"/>
                    </w:rPr>
                    <w:t>Program 1001 Izrada projektne dokumentacije za školsko sportsku dvoranu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K100002 Sportski i rekreacijski tereni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</w:pPr>
                  <w:r>
                    <w:rPr>
                      <w:sz w:val="16"/>
                    </w:rPr>
                    <w:t>Razdjel 004 SPORT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</w:pPr>
                  <w:r>
                    <w:rPr>
                      <w:sz w:val="16"/>
                    </w:rPr>
                    <w:t>Glava 00410 Sport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6542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</w:pPr>
                  <w:r>
                    <w:rPr>
                      <w:sz w:val="16"/>
                    </w:rPr>
                    <w:t>Izvor 6.3. Prihodi od zakupa nekretnina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42F7" w:rsidRDefault="004A50F2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6542F7" w:rsidRDefault="006542F7">
                  <w:pPr>
                    <w:pStyle w:val="EMPTYCELLSTYLE"/>
                  </w:pPr>
                </w:p>
              </w:tc>
            </w:tr>
          </w:tbl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421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10"/>
            </w:pPr>
            <w:r>
              <w:rPr>
                <w:sz w:val="16"/>
              </w:rPr>
              <w:t>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4214</w:t>
            </w:r>
          </w:p>
        </w:tc>
        <w:tc>
          <w:tcPr>
            <w:tcW w:w="684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542F7" w:rsidRDefault="004A50F2">
            <w:pPr>
              <w:pStyle w:val="UvjetniStil"/>
            </w:pPr>
            <w:r>
              <w:rPr>
                <w:sz w:val="16"/>
              </w:rPr>
              <w:t>Ostali građevinski objekti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2F7" w:rsidRDefault="004A50F2">
            <w:pPr>
              <w:pStyle w:val="DefaultStyle"/>
              <w:jc w:val="right"/>
            </w:pPr>
            <w:r>
              <w:rPr>
                <w:sz w:val="16"/>
              </w:rPr>
              <w:t>-50.000,00</w:t>
            </w:r>
          </w:p>
        </w:tc>
        <w:tc>
          <w:tcPr>
            <w:tcW w:w="1400" w:type="dxa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542F7" w:rsidRDefault="004A50F2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548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7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8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6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8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6040" w:type="dxa"/>
            <w:gridSpan w:val="1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  <w:tr w:rsidR="00654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6542F7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6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9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4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1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30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4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F7" w:rsidRDefault="004A50F2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6542F7" w:rsidRDefault="006542F7">
            <w:pPr>
              <w:pStyle w:val="EMPTYCELLSTYLE"/>
            </w:pPr>
          </w:p>
        </w:tc>
        <w:tc>
          <w:tcPr>
            <w:tcW w:w="1" w:type="dxa"/>
          </w:tcPr>
          <w:p w:rsidR="006542F7" w:rsidRDefault="006542F7">
            <w:pPr>
              <w:pStyle w:val="EMPTYCELLSTYLE"/>
            </w:pPr>
          </w:p>
        </w:tc>
      </w:tr>
    </w:tbl>
    <w:p w:rsidR="004A50F2" w:rsidRDefault="004A50F2"/>
    <w:sectPr w:rsidR="004A50F2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542F7"/>
    <w:rsid w:val="004A50F2"/>
    <w:rsid w:val="006542F7"/>
    <w:rsid w:val="00B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3665</Words>
  <Characters>20894</Characters>
  <Application>Microsoft Office Word</Application>
  <DocSecurity>0</DocSecurity>
  <Lines>174</Lines>
  <Paragraphs>49</Paragraphs>
  <ScaleCrop>false</ScaleCrop>
  <Company/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dcterms:created xsi:type="dcterms:W3CDTF">2022-05-31T07:27:00Z</dcterms:created>
  <dcterms:modified xsi:type="dcterms:W3CDTF">2022-05-31T07:28:00Z</dcterms:modified>
</cp:coreProperties>
</file>